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pStyle w:val="Style_1"/>
        <w:ind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ГУБЕРНАТОР АЛТАЙСКОГО КРАЯ</w:t>
      </w:r>
    </w:p>
    <w:p w14:paraId="02000000">
      <w:pPr>
        <w:pStyle w:val="Style_1"/>
        <w:ind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РАСПОРЯЖЕНИЕ</w:t>
      </w:r>
    </w:p>
    <w:p w14:paraId="03000000">
      <w:pPr>
        <w:pStyle w:val="Style_1"/>
        <w:ind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от 6 июля 2017 г. </w:t>
      </w:r>
      <w:r>
        <w:rPr>
          <w:rFonts w:ascii="Times New Roman" w:hAnsi="Times New Roman"/>
          <w:sz w:val="20"/>
        </w:rPr>
        <w:t>№</w:t>
      </w:r>
      <w:r>
        <w:rPr>
          <w:rFonts w:ascii="Times New Roman" w:hAnsi="Times New Roman"/>
          <w:sz w:val="20"/>
        </w:rPr>
        <w:t xml:space="preserve"> 68-рг</w:t>
      </w:r>
    </w:p>
    <w:p w14:paraId="04000000">
      <w:pPr>
        <w:pStyle w:val="Style_1"/>
        <w:ind/>
        <w:jc w:val="center"/>
        <w:rPr>
          <w:rFonts w:ascii="Times New Roman" w:hAnsi="Times New Roman"/>
          <w:sz w:val="20"/>
        </w:rPr>
      </w:pPr>
    </w:p>
    <w:p w14:paraId="05000000">
      <w:pPr>
        <w:pStyle w:val="Style_1"/>
        <w:ind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ОБ УТВЕРЖДЕНИИ СОСТАВА ПРЕЗИДИУМА КОМИССИИ ПО КООРДИНАЦИИ</w:t>
      </w:r>
    </w:p>
    <w:p w14:paraId="06000000">
      <w:pPr>
        <w:pStyle w:val="Style_1"/>
        <w:ind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РАБОТЫ ПО ПРОТИВОДЕЙСТВИЮ КОРРУПЦИИ В АЛТАЙСКОМ КРАЕ</w:t>
      </w:r>
    </w:p>
    <w:p w14:paraId="07000000">
      <w:pPr>
        <w:pStyle w:val="Style_1"/>
        <w:ind/>
        <w:jc w:val="center"/>
        <w:rPr>
          <w:rFonts w:ascii="Times New Roman" w:hAnsi="Times New Roman"/>
          <w:sz w:val="20"/>
        </w:rPr>
      </w:pPr>
    </w:p>
    <w:p w14:paraId="08000000">
      <w:pPr>
        <w:pStyle w:val="Style_1"/>
        <w:ind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(в последней редакции распоряжения Губернатора Алтайского края </w:t>
      </w:r>
      <w:r>
        <w:rPr>
          <w:rFonts w:ascii="Times New Roman" w:hAnsi="Times New Roman"/>
          <w:sz w:val="20"/>
        </w:rPr>
        <w:t xml:space="preserve">от 27.04.2022 </w:t>
      </w:r>
      <w:r>
        <w:rPr>
          <w:rFonts w:ascii="Times New Roman" w:hAnsi="Times New Roman"/>
          <w:sz w:val="20"/>
        </w:rPr>
        <w:t>№</w:t>
      </w:r>
      <w:r>
        <w:rPr>
          <w:rFonts w:ascii="Times New Roman" w:hAnsi="Times New Roman"/>
          <w:sz w:val="20"/>
        </w:rPr>
        <w:t xml:space="preserve"> 61-рг</w:t>
      </w:r>
      <w:r>
        <w:rPr>
          <w:rFonts w:ascii="Times New Roman" w:hAnsi="Times New Roman"/>
          <w:sz w:val="20"/>
        </w:rPr>
        <w:t>)</w:t>
      </w:r>
    </w:p>
    <w:p w14:paraId="09000000">
      <w:pPr>
        <w:pStyle w:val="Style_2"/>
        <w:ind/>
        <w:jc w:val="both"/>
        <w:rPr>
          <w:rFonts w:ascii="Times New Roman" w:hAnsi="Times New Roman"/>
          <w:sz w:val="24"/>
        </w:rPr>
      </w:pPr>
    </w:p>
    <w:p w14:paraId="0A000000">
      <w:pPr>
        <w:pStyle w:val="Style_2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Утвердить следующий состав президиума комиссии </w:t>
      </w:r>
      <w:r>
        <w:rPr>
          <w:rFonts w:ascii="Times New Roman" w:hAnsi="Times New Roman"/>
          <w:sz w:val="24"/>
        </w:rPr>
        <w:t xml:space="preserve">по координации работы </w:t>
      </w:r>
      <w:r>
        <w:rPr>
          <w:rFonts w:ascii="Times New Roman" w:hAnsi="Times New Roman"/>
          <w:sz w:val="24"/>
        </w:rPr>
        <w:t>по противодействию коррупции в Алтайском крае по должностям</w:t>
      </w:r>
      <w:r>
        <w:rPr>
          <w:rFonts w:ascii="Times New Roman" w:hAnsi="Times New Roman"/>
          <w:sz w:val="24"/>
        </w:rPr>
        <w:t>:</w:t>
      </w:r>
    </w:p>
    <w:p w14:paraId="0B000000">
      <w:pPr>
        <w:pStyle w:val="Style_2"/>
        <w:ind w:firstLine="540"/>
        <w:jc w:val="both"/>
        <w:rPr>
          <w:rFonts w:ascii="Times New Roman" w:hAnsi="Times New Roman"/>
          <w:sz w:val="24"/>
        </w:rPr>
      </w:pPr>
      <w:bookmarkStart w:id="1" w:name="_GoBack"/>
      <w:bookmarkEnd w:id="1"/>
    </w:p>
    <w:p w14:paraId="0C000000">
      <w:pPr>
        <w:pStyle w:val="Style_2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Губернатор Алтайского края, председатель президиума комиссии;</w:t>
      </w:r>
    </w:p>
    <w:p w14:paraId="0D000000">
      <w:pPr>
        <w:pStyle w:val="Style_2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начальник отдела по профилактике коррупционных и иных правонарушений Администрации Губернатора и Правительства Алтайского края, заместитель председателя президиума комиссии;</w:t>
      </w:r>
    </w:p>
    <w:p w14:paraId="0E000000">
      <w:pPr>
        <w:pStyle w:val="Style_2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заместитель начальника отдела по профилактике коррупционных и иных правонарушений Администрации Губернатора и Правительства Алтайского края, секретарь президиума комиссии;</w:t>
      </w:r>
    </w:p>
    <w:p w14:paraId="0F000000">
      <w:pPr>
        <w:pStyle w:val="Style_2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начальник департамента Администрации Губернатора и Правительства Алтайского края по вопросам государственной службы и кадров;</w:t>
      </w:r>
    </w:p>
    <w:p w14:paraId="10000000">
      <w:pPr>
        <w:pStyle w:val="Style_2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начальник правового департамента Администрации Губернатора и Правительства Алтайского края;</w:t>
      </w:r>
    </w:p>
    <w:p w14:paraId="11000000">
      <w:pPr>
        <w:pStyle w:val="Style_2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заместитель начальника федерального государственного казенного образовательного </w:t>
      </w:r>
      <w:r>
        <w:rPr>
          <w:rFonts w:ascii="Times New Roman" w:hAnsi="Times New Roman"/>
          <w:sz w:val="24"/>
        </w:rPr>
        <w:t>учреждения высшего образования «</w:t>
      </w:r>
      <w:r>
        <w:rPr>
          <w:rFonts w:ascii="Times New Roman" w:hAnsi="Times New Roman"/>
          <w:sz w:val="24"/>
        </w:rPr>
        <w:t>Барнаульский юридический институт Министерства внут</w:t>
      </w:r>
      <w:r>
        <w:rPr>
          <w:rFonts w:ascii="Times New Roman" w:hAnsi="Times New Roman"/>
          <w:sz w:val="24"/>
        </w:rPr>
        <w:t>ренних дел Российской Федерации»</w:t>
      </w:r>
      <w:r>
        <w:rPr>
          <w:rFonts w:ascii="Times New Roman" w:hAnsi="Times New Roman"/>
          <w:sz w:val="24"/>
        </w:rPr>
        <w:t xml:space="preserve"> по научной работе (по согласованию);</w:t>
      </w:r>
    </w:p>
    <w:p w14:paraId="12000000">
      <w:pPr>
        <w:pStyle w:val="Style_2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начальник </w:t>
      </w:r>
      <w:r>
        <w:rPr>
          <w:rFonts w:ascii="Times New Roman" w:hAnsi="Times New Roman"/>
          <w:sz w:val="24"/>
        </w:rPr>
        <w:t>Управления Министерства юстиции Российской Федерации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 Алтайскому краю (по согласованию);</w:t>
      </w:r>
    </w:p>
    <w:p w14:paraId="13000000">
      <w:pPr>
        <w:pStyle w:val="Style_2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руководитель Управления Федеральной налоговой службы по Алтайскому краю (по согласованию);</w:t>
      </w:r>
    </w:p>
    <w:p w14:paraId="14000000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член Межрегиональной общественной организации содействия реализации программ в области противодействия и борьбы с коррупцией «Национальный комитет общественного контроля», председатель комиссии Общественной палаты Алтайского края по организации общественного контроля, взаимодействию с общественными советами и правозащитной деятельности (по согласованию);</w:t>
      </w:r>
    </w:p>
    <w:p w14:paraId="15000000">
      <w:pPr>
        <w:pStyle w:val="Style_2"/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</w:t>
      </w:r>
    </w:p>
    <w:p w14:paraId="16000000">
      <w:pPr>
        <w:pStyle w:val="Style_2"/>
        <w:ind/>
        <w:jc w:val="both"/>
        <w:rPr>
          <w:rFonts w:ascii="Times New Roman" w:hAnsi="Times New Roman"/>
          <w:sz w:val="24"/>
        </w:rPr>
      </w:pPr>
    </w:p>
    <w:p w14:paraId="17000000">
      <w:pPr>
        <w:pStyle w:val="Style_2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Губернатор</w:t>
      </w:r>
    </w:p>
    <w:p w14:paraId="18000000">
      <w:pPr>
        <w:pStyle w:val="Style_2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Алтайского края</w:t>
      </w:r>
    </w:p>
    <w:p w14:paraId="19000000">
      <w:pPr>
        <w:pStyle w:val="Style_2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А.Б.КАРЛИН</w:t>
      </w:r>
    </w:p>
    <w:p w14:paraId="1A000000">
      <w:pPr>
        <w:pStyle w:val="Style_2"/>
        <w:ind/>
        <w:jc w:val="both"/>
        <w:rPr>
          <w:rFonts w:ascii="Times New Roman" w:hAnsi="Times New Roman"/>
          <w:sz w:val="24"/>
        </w:rPr>
      </w:pPr>
    </w:p>
    <w:p w14:paraId="1B000000">
      <w:pPr>
        <w:spacing w:after="0" w:line="240" w:lineRule="auto"/>
        <w:ind/>
        <w:rPr>
          <w:rFonts w:ascii="Times New Roman" w:hAnsi="Times New Roman"/>
          <w:sz w:val="24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ConsPlusTitlePage"/>
    <w:link w:val="Style_6_ch"/>
    <w:pPr>
      <w:widowControl w:val="0"/>
      <w:spacing w:after="0" w:line="240" w:lineRule="auto"/>
      <w:ind/>
    </w:pPr>
    <w:rPr>
      <w:rFonts w:ascii="Tahoma" w:hAnsi="Tahoma"/>
      <w:sz w:val="20"/>
    </w:rPr>
  </w:style>
  <w:style w:styleId="Style_6_ch" w:type="character">
    <w:name w:val="ConsPlusTitlePage"/>
    <w:link w:val="Style_6"/>
    <w:rPr>
      <w:rFonts w:ascii="Tahoma" w:hAnsi="Tahoma"/>
      <w:sz w:val="20"/>
    </w:rPr>
  </w:style>
  <w:style w:styleId="Style_7" w:type="paragraph">
    <w:name w:val="toc 6"/>
    <w:next w:val="Style_3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heading 3"/>
    <w:next w:val="Style_3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2" w:type="paragraph">
    <w:name w:val="ConsPlusNormal"/>
    <w:link w:val="Style_2_ch"/>
    <w:pPr>
      <w:widowControl w:val="0"/>
      <w:spacing w:after="0" w:line="240" w:lineRule="auto"/>
      <w:ind/>
    </w:pPr>
    <w:rPr>
      <w:rFonts w:ascii="Calibri" w:hAnsi="Calibri"/>
    </w:rPr>
  </w:style>
  <w:style w:styleId="Style_2_ch" w:type="character">
    <w:name w:val="ConsPlusNormal"/>
    <w:link w:val="Style_2"/>
    <w:rPr>
      <w:rFonts w:ascii="Calibri" w:hAnsi="Calibri"/>
    </w:rPr>
  </w:style>
  <w:style w:styleId="Style_10" w:type="paragraph">
    <w:name w:val="toc 3"/>
    <w:next w:val="Style_3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toc 9"/>
    <w:next w:val="Style_3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3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3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3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1" w:type="paragraph">
    <w:name w:val="ConsPlusTitle"/>
    <w:link w:val="Style_1_ch"/>
    <w:pPr>
      <w:widowControl w:val="0"/>
      <w:spacing w:after="0" w:line="240" w:lineRule="auto"/>
      <w:ind/>
    </w:pPr>
    <w:rPr>
      <w:rFonts w:ascii="Calibri" w:hAnsi="Calibri"/>
      <w:b w:val="1"/>
    </w:rPr>
  </w:style>
  <w:style w:styleId="Style_1_ch" w:type="character">
    <w:name w:val="ConsPlusTitle"/>
    <w:link w:val="Style_1"/>
    <w:rPr>
      <w:rFonts w:ascii="Calibri" w:hAnsi="Calibri"/>
      <w:b w:val="1"/>
    </w:rPr>
  </w:style>
  <w:style w:styleId="Style_22" w:type="paragraph">
    <w:name w:val="toc 10"/>
    <w:next w:val="Style_3"/>
    <w:link w:val="Style_22_ch"/>
    <w:uiPriority w:val="39"/>
    <w:pPr>
      <w:ind w:firstLine="0" w:left="1800"/>
      <w:jc w:val="left"/>
    </w:pPr>
    <w:rPr>
      <w:rFonts w:ascii="XO Thames" w:hAnsi="XO Thames"/>
      <w:sz w:val="28"/>
    </w:rPr>
  </w:style>
  <w:style w:styleId="Style_22_ch" w:type="character">
    <w:name w:val="toc 10"/>
    <w:link w:val="Style_22"/>
    <w:rPr>
      <w:rFonts w:ascii="XO Thames" w:hAnsi="XO Thames"/>
      <w:sz w:val="28"/>
    </w:rPr>
  </w:style>
  <w:style w:styleId="Style_23" w:type="paragraph">
    <w:name w:val="Title"/>
    <w:next w:val="Style_3"/>
    <w:link w:val="Style_2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3"/>
    <w:link w:val="Style_2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3"/>
    <w:link w:val="Style_2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2022-12-28T05:20:17Z</dcterms:modified>
</cp:coreProperties>
</file>